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A7" w:rsidRPr="00D822A7" w:rsidRDefault="00D822A7" w:rsidP="00050553">
      <w:pPr>
        <w:jc w:val="both"/>
        <w:rPr>
          <w:b/>
        </w:rPr>
      </w:pPr>
      <w:bookmarkStart w:id="0" w:name="_GoBack"/>
      <w:bookmarkEnd w:id="0"/>
      <w:r w:rsidRPr="00D822A7">
        <w:rPr>
          <w:b/>
        </w:rPr>
        <w:t>Shrnutí projektu MGS/A27/2014 – „Mám ADHD a vím, co smím.“</w:t>
      </w:r>
    </w:p>
    <w:p w:rsidR="00050553" w:rsidRPr="00D822A7" w:rsidRDefault="00D822A7" w:rsidP="00050553">
      <w:pPr>
        <w:jc w:val="both"/>
        <w:rPr>
          <w:i/>
        </w:rPr>
      </w:pPr>
      <w:r w:rsidRPr="00D822A7">
        <w:rPr>
          <w:i/>
        </w:rPr>
        <w:t>K</w:t>
      </w:r>
      <w:r w:rsidR="00B744FF" w:rsidRPr="00D822A7">
        <w:rPr>
          <w:i/>
        </w:rPr>
        <w:t xml:space="preserve">rátkého shrnutí </w:t>
      </w:r>
      <w:r w:rsidRPr="00D822A7">
        <w:rPr>
          <w:i/>
        </w:rPr>
        <w:t xml:space="preserve">aktivit, za období od 1. 1. </w:t>
      </w:r>
      <w:r w:rsidR="00B744FF" w:rsidRPr="00D822A7">
        <w:rPr>
          <w:i/>
        </w:rPr>
        <w:t>2015 - 30. 9. 2015</w:t>
      </w:r>
    </w:p>
    <w:p w:rsidR="00551663" w:rsidRDefault="00551663" w:rsidP="00050553">
      <w:pPr>
        <w:jc w:val="both"/>
      </w:pPr>
      <w:r>
        <w:t xml:space="preserve">V počátku realizace </w:t>
      </w:r>
      <w:r w:rsidR="00285867">
        <w:t>realizační tým pracoval</w:t>
      </w:r>
      <w:r>
        <w:t xml:space="preserve"> na celkovém uchopení projektu z hlediska jeho užitečnosti pro cílovou skupinu a zároveň akcentace hlavního cíle projektu. Cílová skupina totiž s podobným cílem neměla žádnou zkušenost, případně pouze negativní – např. falešné formy participace na rozhodovacích procesech. </w:t>
      </w:r>
      <w:r w:rsidR="00285867">
        <w:t>Cílem realizačního týmu</w:t>
      </w:r>
      <w:r>
        <w:t xml:space="preserve"> tedy nebylo projekt pouze svědomitě realizovat, ale také ho uchopit a předávat takovým způsobem, který bude pro nezkušenou cílovou skupinu srozumitelný.</w:t>
      </w:r>
    </w:p>
    <w:p w:rsidR="00285867" w:rsidRDefault="00285867" w:rsidP="00DB215C">
      <w:pPr>
        <w:jc w:val="both"/>
      </w:pPr>
      <w:r>
        <w:t>Projekt byl propagován na webových stránkách poskytovatele a také prostřednictvím letáku v tištěné i elektronické formě.</w:t>
      </w:r>
    </w:p>
    <w:p w:rsidR="00285867" w:rsidRDefault="00E27D51" w:rsidP="00050553">
      <w:pPr>
        <w:jc w:val="both"/>
      </w:pPr>
      <w:r>
        <w:rPr>
          <w:noProof/>
          <w:lang w:eastAsia="cs-CZ"/>
        </w:rPr>
        <w:drawing>
          <wp:inline distT="0" distB="0" distL="0" distR="0" wp14:anchorId="406F0280" wp14:editId="7DBFCBC7">
            <wp:extent cx="5760720" cy="406273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663" w:rsidRPr="00551663" w:rsidRDefault="00551663" w:rsidP="00DB215C">
      <w:pPr>
        <w:jc w:val="both"/>
      </w:pPr>
      <w:r w:rsidRPr="00551663">
        <w:t xml:space="preserve">Aktivity celého projektu jsou zaměřeny na </w:t>
      </w:r>
      <w:r w:rsidRPr="00551663">
        <w:rPr>
          <w:u w:val="single"/>
        </w:rPr>
        <w:t>posilování práv dítěte, a to primárně prostřednictvím zvýšení jeho participace na rozhodovacích procesech</w:t>
      </w:r>
      <w:r w:rsidRPr="00551663">
        <w:t xml:space="preserve">, které se jej bezprostředně týkají. </w:t>
      </w:r>
      <w:r>
        <w:t xml:space="preserve"> Tyto aktivity slouží k v</w:t>
      </w:r>
      <w:r w:rsidRPr="00551663">
        <w:t>ytvořením adekvátních podmínek pro zvýšení participace dětí s ADHD na rozhodovacích procesech v aktivitách a činnostech, které se jich bezprostředně týkají a které významně ovlivňují jejich další vývoj</w:t>
      </w:r>
      <w:r>
        <w:t>. Celkem k vytvoření podmínek slouží čtyři klíčové aktivity:</w:t>
      </w:r>
    </w:p>
    <w:p w:rsidR="00551663" w:rsidRPr="00551663" w:rsidRDefault="00551663" w:rsidP="00050553">
      <w:pPr>
        <w:numPr>
          <w:ilvl w:val="0"/>
          <w:numId w:val="1"/>
        </w:numPr>
        <w:jc w:val="both"/>
      </w:pPr>
      <w:r w:rsidRPr="00551663">
        <w:t>zvýšení povědomí dětí s ADHD o svých právech v konkrétních si</w:t>
      </w:r>
      <w:r w:rsidR="00DB215C">
        <w:t>tuacích v rámci rodiny, školy a </w:t>
      </w:r>
      <w:r w:rsidRPr="00551663">
        <w:t>dalších oblastí (terénní práce v rodině, případové konference),</w:t>
      </w:r>
    </w:p>
    <w:p w:rsidR="00551663" w:rsidRPr="00551663" w:rsidRDefault="00551663" w:rsidP="00050553">
      <w:pPr>
        <w:numPr>
          <w:ilvl w:val="0"/>
          <w:numId w:val="1"/>
        </w:numPr>
        <w:jc w:val="both"/>
      </w:pPr>
      <w:r w:rsidRPr="00551663">
        <w:t>zvýšení kompetencí dětí s ADHD formulovat a prosazovat svoje názory adekvátním způsobem (terénní práce v rodině),</w:t>
      </w:r>
    </w:p>
    <w:p w:rsidR="00551663" w:rsidRPr="00551663" w:rsidRDefault="00551663" w:rsidP="00050553">
      <w:pPr>
        <w:numPr>
          <w:ilvl w:val="0"/>
          <w:numId w:val="1"/>
        </w:numPr>
        <w:jc w:val="both"/>
        <w:rPr>
          <w:b/>
        </w:rPr>
      </w:pPr>
      <w:r w:rsidRPr="00551663">
        <w:lastRenderedPageBreak/>
        <w:t>umožnění přímého zapojení dětí s ADHD do rozhodovacích procesů způsobem, který je pro tyto děti bezpečný a efektivní (</w:t>
      </w:r>
      <w:r>
        <w:t xml:space="preserve">odborná stáže, </w:t>
      </w:r>
      <w:r w:rsidRPr="00551663">
        <w:t>inovované případové konference pro děti s ADHD),</w:t>
      </w:r>
    </w:p>
    <w:p w:rsidR="00551663" w:rsidRPr="00551663" w:rsidRDefault="00551663" w:rsidP="00050553">
      <w:pPr>
        <w:numPr>
          <w:ilvl w:val="0"/>
          <w:numId w:val="1"/>
        </w:numPr>
        <w:jc w:val="both"/>
      </w:pPr>
      <w:r w:rsidRPr="00551663">
        <w:t>zvýšení kompetencí odborníků, kteří pracují s dětmi s ADHD a kteří se podílejí na utváření politik, jež mají na tyto děti přímý dopad (vzdělávací kurz).</w:t>
      </w:r>
    </w:p>
    <w:p w:rsidR="00285867" w:rsidRDefault="00285867" w:rsidP="00DB215C">
      <w:pPr>
        <w:jc w:val="both"/>
      </w:pPr>
      <w:r w:rsidRPr="00285867">
        <w:rPr>
          <w:b/>
        </w:rPr>
        <w:t>Odbornou stáž (KA1)</w:t>
      </w:r>
      <w:r>
        <w:t xml:space="preserve"> zaměřenou na realizaci </w:t>
      </w:r>
      <w:r w:rsidRPr="00285867">
        <w:rPr>
          <w:b/>
        </w:rPr>
        <w:t>případových konferencí (KA2)</w:t>
      </w:r>
      <w:r>
        <w:t xml:space="preserve"> absolvovaly tři členky realizačního týmu v organizaci Ratolest Brno, kde získaly přehled o struktuře případových konferencí, kontakty na </w:t>
      </w:r>
      <w:proofErr w:type="spellStart"/>
      <w:r>
        <w:t>facilitátory</w:t>
      </w:r>
      <w:proofErr w:type="spellEnd"/>
      <w:r>
        <w:t xml:space="preserve"> i příklady dobré a špatné praxe s možností následné diskuze. V současné době probíhají finální přípravy na první z případových konferencí, další jsou ve fázi vyjednávání cílů s rodinami hyperaktivních a neklidných dětí (dětí s ADHD). Toto vyjednávání je nejdelší přípravnou fází případových konferencí, neboť se v souladu s cílem projektu připravuje také inovovaná metodika případových konferencí pro děti s ADHD na základě potřeb a připomínek jejich účastníků. Ta bude následně upravována i podle průběhu jednotlivých případových konferencí.</w:t>
      </w:r>
    </w:p>
    <w:p w:rsidR="00285867" w:rsidRDefault="00285867" w:rsidP="00DB215C">
      <w:pPr>
        <w:jc w:val="both"/>
      </w:pPr>
      <w:r>
        <w:t xml:space="preserve">Prostřednictvím </w:t>
      </w:r>
      <w:r w:rsidRPr="00285867">
        <w:rPr>
          <w:b/>
        </w:rPr>
        <w:t>terénní práce v rodině (KA3)</w:t>
      </w:r>
      <w:r>
        <w:t xml:space="preserve"> byly </w:t>
      </w:r>
      <w:r w:rsidRPr="00551663">
        <w:t>rozličnými aktivitami a technikami podpor</w:t>
      </w:r>
      <w:r>
        <w:t xml:space="preserve">ovány </w:t>
      </w:r>
      <w:r w:rsidRPr="00551663">
        <w:t xml:space="preserve">kompetence dětí nutné pro možnost efektivního zapojení se do rozhodovacích procesů v rámci rodiny, jako jsou způsob trávení volného času, chápání struktury a </w:t>
      </w:r>
      <w:r w:rsidR="00DB215C">
        <w:t>fungování rodiny, výběr školy a </w:t>
      </w:r>
      <w:r w:rsidRPr="00551663">
        <w:t>asistenta, vnímání názorů a potřeb dítěte a přihlížení k nim a další.</w:t>
      </w:r>
    </w:p>
    <w:p w:rsidR="00551663" w:rsidRPr="00551663" w:rsidRDefault="00551663" w:rsidP="00050553">
      <w:pPr>
        <w:jc w:val="both"/>
      </w:pPr>
      <w:r w:rsidRPr="00551663">
        <w:t xml:space="preserve">Těmito </w:t>
      </w:r>
      <w:r w:rsidRPr="00551663">
        <w:rPr>
          <w:i/>
        </w:rPr>
        <w:t>kompetencemi</w:t>
      </w:r>
      <w:r w:rsidRPr="00551663">
        <w:t xml:space="preserve"> jsou: </w:t>
      </w:r>
    </w:p>
    <w:p w:rsidR="00551663" w:rsidRPr="00551663" w:rsidRDefault="00551663" w:rsidP="00DB215C">
      <w:pPr>
        <w:numPr>
          <w:ilvl w:val="0"/>
          <w:numId w:val="3"/>
        </w:numPr>
        <w:jc w:val="both"/>
      </w:pPr>
      <w:r w:rsidRPr="00551663">
        <w:t xml:space="preserve">soustředěnost, </w:t>
      </w:r>
    </w:p>
    <w:p w:rsidR="00551663" w:rsidRPr="00551663" w:rsidRDefault="00551663" w:rsidP="00DB215C">
      <w:pPr>
        <w:numPr>
          <w:ilvl w:val="0"/>
          <w:numId w:val="3"/>
        </w:numPr>
        <w:jc w:val="both"/>
      </w:pPr>
      <w:r w:rsidRPr="00551663">
        <w:t xml:space="preserve">efektivní komunikace, </w:t>
      </w:r>
    </w:p>
    <w:p w:rsidR="00551663" w:rsidRPr="00551663" w:rsidRDefault="00551663" w:rsidP="00DB215C">
      <w:pPr>
        <w:numPr>
          <w:ilvl w:val="0"/>
          <w:numId w:val="3"/>
        </w:numPr>
        <w:jc w:val="both"/>
      </w:pPr>
      <w:r w:rsidRPr="00551663">
        <w:t xml:space="preserve">zvládání zátěžových situací a negativních emocí, </w:t>
      </w:r>
    </w:p>
    <w:p w:rsidR="00551663" w:rsidRPr="00551663" w:rsidRDefault="00551663" w:rsidP="00DB215C">
      <w:pPr>
        <w:numPr>
          <w:ilvl w:val="0"/>
          <w:numId w:val="3"/>
        </w:numPr>
        <w:jc w:val="both"/>
      </w:pPr>
      <w:r w:rsidRPr="00551663">
        <w:t xml:space="preserve">schopnost formulovat své názory a přijímat za ně zodpovědnost, </w:t>
      </w:r>
    </w:p>
    <w:p w:rsidR="00551663" w:rsidRPr="00551663" w:rsidRDefault="00551663" w:rsidP="00DB215C">
      <w:pPr>
        <w:numPr>
          <w:ilvl w:val="0"/>
          <w:numId w:val="3"/>
        </w:numPr>
        <w:jc w:val="both"/>
      </w:pPr>
      <w:r w:rsidRPr="00551663">
        <w:t xml:space="preserve">schopnost uvědomovat si, že jeho názor je důležitý a je vyslyšen a zohledněn, </w:t>
      </w:r>
    </w:p>
    <w:p w:rsidR="00551663" w:rsidRPr="00551663" w:rsidRDefault="00551663" w:rsidP="00DB215C">
      <w:pPr>
        <w:numPr>
          <w:ilvl w:val="0"/>
          <w:numId w:val="3"/>
        </w:numPr>
        <w:jc w:val="both"/>
      </w:pPr>
      <w:r w:rsidRPr="00551663">
        <w:t>přehled o právech, která dítě má, a o vhodných způsobech jejich prosazování.</w:t>
      </w:r>
    </w:p>
    <w:p w:rsidR="00551663" w:rsidRDefault="00551663" w:rsidP="00050553">
      <w:pPr>
        <w:jc w:val="both"/>
      </w:pPr>
      <w:r w:rsidRPr="00551663">
        <w:t>Pracovník utvá</w:t>
      </w:r>
      <w:r w:rsidR="00285867">
        <w:t>řel</w:t>
      </w:r>
      <w:r w:rsidRPr="00551663">
        <w:t xml:space="preserve"> dítěti</w:t>
      </w:r>
      <w:r w:rsidR="00285867">
        <w:t xml:space="preserve"> s ADHD</w:t>
      </w:r>
      <w:r w:rsidRPr="00551663">
        <w:t xml:space="preserve"> přehled o jeho právech vhodnou formou </w:t>
      </w:r>
      <w:r w:rsidR="00DB215C">
        <w:t>–</w:t>
      </w:r>
      <w:r w:rsidRPr="00551663">
        <w:t xml:space="preserve"> zábavnou a pro děti přijatelnou. Poskyt</w:t>
      </w:r>
      <w:r w:rsidR="00285867">
        <w:t>l</w:t>
      </w:r>
      <w:r w:rsidRPr="00551663">
        <w:t xml:space="preserve"> informace způsobem přiměřeným věku dítěte a formou, která je pro dítě snadno uchopitelná – obrázky modelových situací, čtení si kazuistik či příkladů z praxe, následná diskuz</w:t>
      </w:r>
      <w:r w:rsidR="00DB215C">
        <w:t>e a </w:t>
      </w:r>
      <w:r w:rsidRPr="00551663">
        <w:t xml:space="preserve">další. </w:t>
      </w:r>
    </w:p>
    <w:p w:rsidR="004B2357" w:rsidRDefault="004B2357">
      <w:r>
        <w:br w:type="page"/>
      </w:r>
    </w:p>
    <w:p w:rsidR="004B2357" w:rsidRDefault="004B2357" w:rsidP="00050553">
      <w:pPr>
        <w:jc w:val="both"/>
      </w:pPr>
      <w:r>
        <w:lastRenderedPageBreak/>
        <w:t>Ukázka pomůcek:</w:t>
      </w:r>
    </w:p>
    <w:p w:rsidR="00C773DB" w:rsidRDefault="00285867" w:rsidP="00050553">
      <w:pPr>
        <w:jc w:val="both"/>
      </w:pPr>
      <w:r>
        <w:rPr>
          <w:noProof/>
          <w:lang w:eastAsia="cs-CZ"/>
        </w:rPr>
        <w:drawing>
          <wp:inline distT="0" distB="0" distL="0" distR="0" wp14:anchorId="41F984FC" wp14:editId="1C6F7C69">
            <wp:extent cx="5019675" cy="3764756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818_1111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016" cy="376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867" w:rsidRPr="00551663" w:rsidRDefault="00285867" w:rsidP="00050553">
      <w:pPr>
        <w:jc w:val="both"/>
      </w:pPr>
      <w:r>
        <w:rPr>
          <w:noProof/>
          <w:lang w:eastAsia="cs-CZ"/>
        </w:rPr>
        <w:drawing>
          <wp:inline distT="0" distB="0" distL="0" distR="0" wp14:anchorId="7C0478D8" wp14:editId="529CF938">
            <wp:extent cx="5029200" cy="3771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818_1111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537" cy="377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663" w:rsidRPr="00551663" w:rsidRDefault="00C773DB" w:rsidP="00050553">
      <w:pPr>
        <w:jc w:val="both"/>
      </w:pPr>
      <w:r>
        <w:t>(modelové situace)</w:t>
      </w:r>
    </w:p>
    <w:p w:rsidR="00551663" w:rsidRDefault="00551663" w:rsidP="00050553">
      <w:pPr>
        <w:jc w:val="both"/>
      </w:pPr>
    </w:p>
    <w:p w:rsidR="00D822A7" w:rsidRDefault="00D822A7" w:rsidP="00050553">
      <w:pPr>
        <w:jc w:val="both"/>
      </w:pPr>
    </w:p>
    <w:p w:rsidR="002D70DD" w:rsidRDefault="002D70DD" w:rsidP="00050553">
      <w:pPr>
        <w:jc w:val="both"/>
      </w:pPr>
      <w:r>
        <w:rPr>
          <w:noProof/>
          <w:lang w:eastAsia="cs-CZ"/>
        </w:rPr>
        <w:drawing>
          <wp:inline distT="0" distB="0" distL="0" distR="0" wp14:anchorId="6B11B1D5" wp14:editId="20E02613">
            <wp:extent cx="5200650" cy="2894050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jta_zdvorile_nezdvorile_prosazovani_nazor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28" cy="290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3DB" w:rsidRPr="00C773DB" w:rsidRDefault="00C773DB" w:rsidP="00050553">
      <w:pPr>
        <w:jc w:val="both"/>
      </w:pPr>
      <w:r w:rsidRPr="00C773DB">
        <w:t>(nácvik zdvořilého a nezdvořilého způsobu prosazování vlastního názoru)</w:t>
      </w:r>
    </w:p>
    <w:p w:rsidR="002D70DD" w:rsidRPr="00C773DB" w:rsidRDefault="002D70DD" w:rsidP="00050553">
      <w:pPr>
        <w:jc w:val="both"/>
      </w:pPr>
      <w:r>
        <w:t>Asistentka bere chlapce za ruku ve chvíli, kdy nechce hned splnit její pokyn nebo když mají někam jít a jemu se to nelíbí. Je na ni drzý a vzpírá se jí, paní asistentka se pak zl</w:t>
      </w:r>
      <w:r w:rsidR="00DB215C">
        <w:t>obí, zlobí se i on a dochází ke </w:t>
      </w:r>
      <w:r>
        <w:t>konfliktu, kvůli kterému musí asistentka psát stížnost do deníčku. Chlapec neví, jak má paní asistence říct, co mu vadí a proč.</w:t>
      </w:r>
    </w:p>
    <w:p w:rsidR="002D70DD" w:rsidRDefault="002D70DD" w:rsidP="00050553">
      <w:pPr>
        <w:jc w:val="both"/>
        <w:rPr>
          <w:b/>
          <w:sz w:val="24"/>
        </w:rPr>
      </w:pPr>
      <w:r w:rsidRPr="005E0AED">
        <w:rPr>
          <w:b/>
          <w:sz w:val="24"/>
        </w:rPr>
        <w:t xml:space="preserve">ZVOL TY VĚTY, KTERÉ SI MYSLÍŠ, ŽE BY TI V DANÉ </w:t>
      </w:r>
      <w:r>
        <w:rPr>
          <w:b/>
          <w:sz w:val="24"/>
        </w:rPr>
        <w:t>SITUACI MOHLI POMOC</w:t>
      </w:r>
      <w:r w:rsidRPr="005E0AED">
        <w:rPr>
          <w:b/>
          <w:sz w:val="24"/>
        </w:rPr>
        <w:t>T A ŘEKNI PROČ:</w:t>
      </w:r>
    </w:p>
    <w:p w:rsidR="002D70DD" w:rsidRDefault="002D70DD" w:rsidP="00050553">
      <w:pPr>
        <w:jc w:val="both"/>
        <w:rPr>
          <w:sz w:val="24"/>
        </w:rPr>
      </w:pPr>
      <w:r w:rsidRPr="005E0AED">
        <w:rPr>
          <w:sz w:val="24"/>
        </w:rPr>
        <w:t>„JÁ CHCI JÍT SÁM, DEJTE MI POKOJ! NEMÁM VÁS RÁD!“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„PANÍ UČITELKO, VADÍ MI, KDYŽ MĚ BERETE ZA RUKU, JÁ VÁS SLYŠÍM, ALE POTŘEBUJI NĚCO DODĚLAT. POMŮŽETE MI?“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„JÁ NECHCI, ABYSTE MĚ BRALA ZA RUKU, PŘIPADÁM SI PAK JAKO MALÉ DÍTĚ A KLUCI SE MI SMĚJÍ. MŮŽEME TO UDĚLAT JINAK?“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„NELÍBÍ SE MI, ŽE MĚ VODÍTE DO TĚLOCVIKU ZA RUKU, RÁD BYCH ŠEL S KAMARÁDEM.“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„NECHCI S VÁMI JÍT, CHCI JÍT S KAMARÁDEM.“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„MOHL BYCH PROSÍM JÍT S KAMARÁDEM?“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„NIC TAKOVÉHO DĚLAT NEBUDU A NESAHEJTE NA MĚ!“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„NE, RUKU VÁM NEDÁM.“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„JÁ JSEM VÁS NESLYŠEL, CO JSTE ŘÍKALA?“</w:t>
      </w:r>
    </w:p>
    <w:p w:rsidR="002D70DD" w:rsidRDefault="002D70DD" w:rsidP="00050553">
      <w:pPr>
        <w:jc w:val="both"/>
        <w:rPr>
          <w:sz w:val="24"/>
        </w:rPr>
      </w:pPr>
      <w:r>
        <w:rPr>
          <w:sz w:val="24"/>
        </w:rPr>
        <w:t>„ZA RUKU JÍT NECHCI, CHCI JÍT SÁM.“</w:t>
      </w:r>
    </w:p>
    <w:p w:rsidR="00C773DB" w:rsidRDefault="00C773DB" w:rsidP="00050553">
      <w:pPr>
        <w:jc w:val="both"/>
        <w:rPr>
          <w:sz w:val="24"/>
        </w:rPr>
      </w:pPr>
      <w:r>
        <w:rPr>
          <w:noProof/>
          <w:sz w:val="24"/>
          <w:lang w:eastAsia="cs-CZ"/>
        </w:rPr>
        <w:lastRenderedPageBreak/>
        <w:drawing>
          <wp:inline distT="0" distB="0" distL="0" distR="0" wp14:anchorId="52217DBE" wp14:editId="69E1CFDE">
            <wp:extent cx="5615038" cy="3695700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9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79" cy="369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3DB" w:rsidRDefault="00C773DB" w:rsidP="00050553">
      <w:pPr>
        <w:jc w:val="both"/>
        <w:rPr>
          <w:sz w:val="24"/>
        </w:rPr>
      </w:pPr>
      <w:r>
        <w:rPr>
          <w:noProof/>
          <w:sz w:val="24"/>
          <w:lang w:eastAsia="cs-CZ"/>
        </w:rPr>
        <w:drawing>
          <wp:inline distT="0" distB="0" distL="0" distR="0" wp14:anchorId="16F05C6E" wp14:editId="1E16A734">
            <wp:extent cx="5613400" cy="4324350"/>
            <wp:effectExtent l="0" t="0" r="635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9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48" cy="432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3DB" w:rsidRPr="00C773DB" w:rsidRDefault="00C773DB" w:rsidP="00050553">
      <w:pPr>
        <w:jc w:val="both"/>
      </w:pPr>
      <w:r w:rsidRPr="00C773DB">
        <w:t>(podklady pro argumentační cvičení)</w:t>
      </w:r>
    </w:p>
    <w:p w:rsidR="00C773DB" w:rsidRDefault="004B2357" w:rsidP="004B2357">
      <w:pPr>
        <w:rPr>
          <w:sz w:val="24"/>
        </w:rPr>
      </w:pPr>
      <w:r>
        <w:rPr>
          <w:sz w:val="24"/>
        </w:rPr>
        <w:br w:type="page"/>
      </w:r>
      <w:r w:rsidR="00C773DB" w:rsidRPr="00C773DB">
        <w:rPr>
          <w:sz w:val="24"/>
        </w:rPr>
        <w:lastRenderedPageBreak/>
        <w:t xml:space="preserve">V průběhu terénní práce v rodině </w:t>
      </w:r>
      <w:r w:rsidR="00C773DB">
        <w:rPr>
          <w:sz w:val="24"/>
        </w:rPr>
        <w:t>vzniká také její</w:t>
      </w:r>
      <w:r w:rsidR="00C773DB" w:rsidRPr="00C773DB">
        <w:rPr>
          <w:sz w:val="24"/>
        </w:rPr>
        <w:t xml:space="preserve"> metodika, která např. přehledně sdr</w:t>
      </w:r>
      <w:r w:rsidR="00C773DB">
        <w:rPr>
          <w:sz w:val="24"/>
        </w:rPr>
        <w:t>u</w:t>
      </w:r>
      <w:r w:rsidR="00C773DB" w:rsidRPr="00C773DB">
        <w:rPr>
          <w:sz w:val="24"/>
        </w:rPr>
        <w:t>žuje aktivity, které jde v rámci terénní práce v rodině realizovat.</w:t>
      </w:r>
    </w:p>
    <w:p w:rsidR="004B2357" w:rsidRDefault="004B2357" w:rsidP="004B2357">
      <w:pPr>
        <w:spacing w:after="0"/>
        <w:rPr>
          <w:sz w:val="24"/>
        </w:rPr>
      </w:pPr>
      <w:r>
        <w:rPr>
          <w:sz w:val="24"/>
        </w:rPr>
        <w:t>Ukázka z metodiky:</w:t>
      </w:r>
    </w:p>
    <w:p w:rsidR="00C773DB" w:rsidRPr="00C773DB" w:rsidRDefault="00C773DB" w:rsidP="004B2357">
      <w:pPr>
        <w:spacing w:after="0"/>
        <w:ind w:firstLine="709"/>
        <w:jc w:val="both"/>
        <w:rPr>
          <w:sz w:val="24"/>
        </w:rPr>
      </w:pPr>
      <w:r>
        <w:rPr>
          <w:noProof/>
          <w:sz w:val="24"/>
          <w:lang w:eastAsia="cs-CZ"/>
        </w:rPr>
        <w:drawing>
          <wp:inline distT="0" distB="0" distL="0" distR="0" wp14:anchorId="6619350E" wp14:editId="701538A5">
            <wp:extent cx="5760720" cy="6472555"/>
            <wp:effectExtent l="171450" t="152400" r="201930" b="21399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72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4528" w:rsidRDefault="00F84528" w:rsidP="00DB215C">
      <w:pPr>
        <w:jc w:val="both"/>
      </w:pPr>
      <w:r w:rsidRPr="00CB0845">
        <w:rPr>
          <w:b/>
          <w:sz w:val="24"/>
        </w:rPr>
        <w:t xml:space="preserve">Vzdělávací kurz </w:t>
      </w:r>
      <w:r w:rsidR="00CB0845" w:rsidRPr="00CB0845">
        <w:rPr>
          <w:b/>
          <w:sz w:val="24"/>
        </w:rPr>
        <w:t>„Metody posilování práv dítěte s ADHD“</w:t>
      </w:r>
      <w:r w:rsidR="00CB0845">
        <w:rPr>
          <w:sz w:val="24"/>
        </w:rPr>
        <w:t xml:space="preserve"> </w:t>
      </w:r>
      <w:r>
        <w:rPr>
          <w:sz w:val="24"/>
        </w:rPr>
        <w:t xml:space="preserve">pro odborníky z řad sociálních pracovníků a pracovníků v sociálních službách </w:t>
      </w:r>
      <w:r w:rsidRPr="00CB0845">
        <w:rPr>
          <w:b/>
          <w:sz w:val="24"/>
        </w:rPr>
        <w:t>(KA4)</w:t>
      </w:r>
      <w:r>
        <w:rPr>
          <w:sz w:val="24"/>
        </w:rPr>
        <w:t xml:space="preserve"> je ve fázi přípravy, kdy byla podána akreditační žádost u akreditační komise MPSV a nyní realizační </w:t>
      </w:r>
      <w:r w:rsidR="00CB0845">
        <w:rPr>
          <w:sz w:val="24"/>
        </w:rPr>
        <w:t>tým čeká na její výsledky. Kurz</w:t>
      </w:r>
      <w:r>
        <w:rPr>
          <w:sz w:val="24"/>
        </w:rPr>
        <w:t xml:space="preserve"> bude realizován na konci února 2016, </w:t>
      </w:r>
      <w:r w:rsidR="00CB0845">
        <w:rPr>
          <w:sz w:val="24"/>
        </w:rPr>
        <w:t>již nyní</w:t>
      </w:r>
      <w:r>
        <w:rPr>
          <w:sz w:val="24"/>
        </w:rPr>
        <w:t xml:space="preserve"> </w:t>
      </w:r>
      <w:r w:rsidR="00CB0845">
        <w:rPr>
          <w:sz w:val="24"/>
        </w:rPr>
        <w:t>je ze stra</w:t>
      </w:r>
      <w:r w:rsidR="00DB215C">
        <w:rPr>
          <w:sz w:val="24"/>
        </w:rPr>
        <w:t>ny odborníků projevován zájem o </w:t>
      </w:r>
      <w:r w:rsidR="00CB0845">
        <w:rPr>
          <w:sz w:val="24"/>
        </w:rPr>
        <w:t>účast na tomto kurzu.</w:t>
      </w:r>
    </w:p>
    <w:sectPr w:rsidR="00F8452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259" w:rsidRDefault="00190259" w:rsidP="00D822A7">
      <w:pPr>
        <w:spacing w:after="0" w:line="240" w:lineRule="auto"/>
      </w:pPr>
      <w:r>
        <w:separator/>
      </w:r>
    </w:p>
  </w:endnote>
  <w:endnote w:type="continuationSeparator" w:id="0">
    <w:p w:rsidR="00190259" w:rsidRDefault="00190259" w:rsidP="00D8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2A7" w:rsidRDefault="00D822A7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3023EA5" wp14:editId="682A1954">
          <wp:simplePos x="0" y="0"/>
          <wp:positionH relativeFrom="margin">
            <wp:posOffset>5405755</wp:posOffset>
          </wp:positionH>
          <wp:positionV relativeFrom="margin">
            <wp:posOffset>8884285</wp:posOffset>
          </wp:positionV>
          <wp:extent cx="993140" cy="7620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5809" r="6985" b="17647"/>
                  <a:stretch/>
                </pic:blipFill>
                <pic:spPr bwMode="auto">
                  <a:xfrm>
                    <a:off x="0" y="0"/>
                    <a:ext cx="993140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259" w:rsidRDefault="00190259" w:rsidP="00D822A7">
      <w:pPr>
        <w:spacing w:after="0" w:line="240" w:lineRule="auto"/>
      </w:pPr>
      <w:r>
        <w:separator/>
      </w:r>
    </w:p>
  </w:footnote>
  <w:footnote w:type="continuationSeparator" w:id="0">
    <w:p w:rsidR="00190259" w:rsidRDefault="00190259" w:rsidP="00D82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C7704"/>
    <w:multiLevelType w:val="hybridMultilevel"/>
    <w:tmpl w:val="48FEA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71A88"/>
    <w:multiLevelType w:val="hybridMultilevel"/>
    <w:tmpl w:val="34005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E558B9"/>
    <w:multiLevelType w:val="hybridMultilevel"/>
    <w:tmpl w:val="F0BAD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FF"/>
    <w:rsid w:val="00050553"/>
    <w:rsid w:val="00190259"/>
    <w:rsid w:val="00285867"/>
    <w:rsid w:val="002D70DD"/>
    <w:rsid w:val="004B2357"/>
    <w:rsid w:val="00551663"/>
    <w:rsid w:val="00A15906"/>
    <w:rsid w:val="00B744FF"/>
    <w:rsid w:val="00B75F59"/>
    <w:rsid w:val="00C773DB"/>
    <w:rsid w:val="00CB0845"/>
    <w:rsid w:val="00D822A7"/>
    <w:rsid w:val="00DB215C"/>
    <w:rsid w:val="00E27D51"/>
    <w:rsid w:val="00EF6E16"/>
    <w:rsid w:val="00F8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22A7"/>
  </w:style>
  <w:style w:type="paragraph" w:styleId="Zpat">
    <w:name w:val="footer"/>
    <w:basedOn w:val="Normln"/>
    <w:link w:val="ZpatChar"/>
    <w:uiPriority w:val="99"/>
    <w:unhideWhenUsed/>
    <w:rsid w:val="00D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2A7"/>
  </w:style>
  <w:style w:type="paragraph" w:styleId="Textbubliny">
    <w:name w:val="Balloon Text"/>
    <w:basedOn w:val="Normln"/>
    <w:link w:val="TextbublinyChar"/>
    <w:uiPriority w:val="99"/>
    <w:semiHidden/>
    <w:unhideWhenUsed/>
    <w:rsid w:val="00D8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2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85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22A7"/>
  </w:style>
  <w:style w:type="paragraph" w:styleId="Zpat">
    <w:name w:val="footer"/>
    <w:basedOn w:val="Normln"/>
    <w:link w:val="ZpatChar"/>
    <w:uiPriority w:val="99"/>
    <w:unhideWhenUsed/>
    <w:rsid w:val="00D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2A7"/>
  </w:style>
  <w:style w:type="paragraph" w:styleId="Textbubliny">
    <w:name w:val="Balloon Text"/>
    <w:basedOn w:val="Normln"/>
    <w:link w:val="TextbublinyChar"/>
    <w:uiPriority w:val="99"/>
    <w:semiHidden/>
    <w:unhideWhenUsed/>
    <w:rsid w:val="00D8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2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85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764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Markétka</dc:creator>
  <cp:lastModifiedBy>Safarik</cp:lastModifiedBy>
  <cp:revision>2</cp:revision>
  <dcterms:created xsi:type="dcterms:W3CDTF">2015-10-26T16:47:00Z</dcterms:created>
  <dcterms:modified xsi:type="dcterms:W3CDTF">2015-10-26T16:47:00Z</dcterms:modified>
</cp:coreProperties>
</file>